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D31D4" w:rsidRPr="00090D7A" w:rsidRDefault="004D31D4" w:rsidP="004D31D4">
      <w:pPr>
        <w:shd w:val="clear" w:color="auto" w:fill="FFFFFF"/>
        <w:spacing w:before="83" w:after="165" w:line="240" w:lineRule="auto"/>
        <w:outlineLvl w:val="0"/>
        <w:rPr>
          <w:rFonts w:eastAsia="Times New Roman" w:cstheme="minorHAnsi"/>
          <w:b/>
          <w:bCs/>
          <w:kern w:val="36"/>
          <w:sz w:val="40"/>
          <w:lang w:val="en-GB"/>
        </w:rPr>
      </w:pPr>
      <w:r w:rsidRPr="00090D7A">
        <w:rPr>
          <w:rFonts w:eastAsia="Times New Roman" w:cstheme="minorHAnsi"/>
          <w:b/>
          <w:bCs/>
          <w:kern w:val="36"/>
          <w:sz w:val="44"/>
          <w:lang w:val="en-GB"/>
        </w:rPr>
        <w:t xml:space="preserve">What </w:t>
      </w:r>
      <w:r w:rsidR="00090D7A" w:rsidRPr="00090D7A">
        <w:rPr>
          <w:rFonts w:eastAsia="Times New Roman" w:cstheme="minorHAnsi"/>
          <w:b/>
          <w:bCs/>
          <w:kern w:val="36"/>
          <w:sz w:val="44"/>
          <w:lang w:val="en-GB"/>
        </w:rPr>
        <w:t>should small groups look like</w:t>
      </w:r>
      <w:r w:rsidRPr="00090D7A">
        <w:rPr>
          <w:rFonts w:eastAsia="Times New Roman" w:cstheme="minorHAnsi"/>
          <w:b/>
          <w:bCs/>
          <w:kern w:val="36"/>
          <w:sz w:val="44"/>
          <w:lang w:val="en-GB"/>
        </w:rPr>
        <w:t>?</w:t>
      </w:r>
    </w:p>
    <w:p w:rsidR="00090D7A" w:rsidRPr="00090D7A" w:rsidRDefault="00090D7A" w:rsidP="00090D7A">
      <w:pPr>
        <w:spacing w:line="256" w:lineRule="auto"/>
        <w:rPr>
          <w:rFonts w:cstheme="minorHAnsi"/>
          <w:b/>
          <w:bCs/>
          <w:lang w:val="en-GB"/>
        </w:rPr>
      </w:pPr>
      <w:r w:rsidRPr="00090D7A">
        <w:rPr>
          <w:rFonts w:cstheme="minorHAnsi"/>
          <w:b/>
          <w:bCs/>
          <w:lang w:val="en-GB"/>
        </w:rPr>
        <w:t>Different types of groups</w:t>
      </w:r>
    </w:p>
    <w:p w:rsidR="00090D7A" w:rsidRDefault="00090D7A" w:rsidP="00090D7A">
      <w:pPr>
        <w:spacing w:line="256" w:lineRule="auto"/>
        <w:jc w:val="both"/>
        <w:rPr>
          <w:rFonts w:cstheme="minorHAnsi"/>
          <w:lang w:val="en-GB"/>
        </w:rPr>
      </w:pPr>
      <w:r w:rsidRPr="00090D7A">
        <w:rPr>
          <w:rFonts w:cstheme="minorHAnsi"/>
          <w:lang w:val="en-GB"/>
        </w:rPr>
        <w:t>Small groups work in different ways. This depends on the particular church situation, some will meet once a week, some two or three times a month and very rarely once a month. Some groups start with a meal others may not. Some have an emphasis, it might be looking at scripture, it might be community, it might be around a task or reaching out in some way or other. And of course there are a multitude of names such as, life groups, home, groups, cell groups, connect groups. What I think is important is whatever the name is or the focus, the beliefs and the values which can be summarised as follows are worked out in the life of the group.</w:t>
      </w:r>
    </w:p>
    <w:p w:rsidR="0014025D" w:rsidRPr="0014025D" w:rsidRDefault="0014025D" w:rsidP="00090D7A">
      <w:pPr>
        <w:spacing w:line="256" w:lineRule="auto"/>
        <w:jc w:val="both"/>
        <w:rPr>
          <w:rFonts w:cstheme="minorHAnsi"/>
          <w:b/>
          <w:lang w:val="en-GB"/>
        </w:rPr>
      </w:pPr>
      <w:r w:rsidRPr="0014025D">
        <w:rPr>
          <w:rFonts w:cstheme="minorHAnsi"/>
          <w:b/>
          <w:lang w:val="en-GB"/>
        </w:rPr>
        <w:t>Beliefs</w:t>
      </w:r>
    </w:p>
    <w:tbl>
      <w:tblPr>
        <w:tblW w:w="9725" w:type="dxa"/>
        <w:tblCellMar>
          <w:left w:w="0" w:type="dxa"/>
          <w:right w:w="0" w:type="dxa"/>
        </w:tblCellMar>
        <w:tblLook w:val="04A0" w:firstRow="1" w:lastRow="0" w:firstColumn="1" w:lastColumn="0" w:noHBand="0" w:noVBand="1"/>
      </w:tblPr>
      <w:tblGrid>
        <w:gridCol w:w="9725"/>
      </w:tblGrid>
      <w:tr w:rsidR="00090D7A" w:rsidRPr="00090D7A" w:rsidTr="0014025D">
        <w:trPr>
          <w:trHeight w:val="182"/>
        </w:trPr>
        <w:tc>
          <w:tcPr>
            <w:tcW w:w="9725" w:type="dxa"/>
            <w:tcMar>
              <w:top w:w="58" w:type="dxa"/>
              <w:left w:w="58" w:type="dxa"/>
              <w:bottom w:w="58" w:type="dxa"/>
              <w:right w:w="58" w:type="dxa"/>
            </w:tcMar>
            <w:hideMark/>
          </w:tcPr>
          <w:p w:rsidR="00090D7A" w:rsidRPr="00090D7A" w:rsidRDefault="00090D7A" w:rsidP="00BD05DD">
            <w:pPr>
              <w:widowControl w:val="0"/>
              <w:rPr>
                <w:rFonts w:cstheme="minorHAnsi"/>
                <w:lang w:val="en-GB"/>
              </w:rPr>
            </w:pPr>
            <w:r w:rsidRPr="00090D7A">
              <w:rPr>
                <w:rFonts w:cstheme="minorHAnsi"/>
                <w:lang w:val="en-GB"/>
              </w:rPr>
              <w:t>We know that God loves us and we want to know and follow him</w:t>
            </w:r>
          </w:p>
        </w:tc>
      </w:tr>
      <w:tr w:rsidR="00090D7A" w:rsidRPr="00090D7A" w:rsidTr="0014025D">
        <w:trPr>
          <w:trHeight w:val="175"/>
        </w:trPr>
        <w:tc>
          <w:tcPr>
            <w:tcW w:w="9725" w:type="dxa"/>
            <w:tcMar>
              <w:top w:w="58" w:type="dxa"/>
              <w:left w:w="58" w:type="dxa"/>
              <w:bottom w:w="58" w:type="dxa"/>
              <w:right w:w="58" w:type="dxa"/>
            </w:tcMar>
            <w:hideMark/>
          </w:tcPr>
          <w:p w:rsidR="00090D7A" w:rsidRPr="00090D7A" w:rsidRDefault="00090D7A" w:rsidP="00BD05DD">
            <w:pPr>
              <w:spacing w:line="256" w:lineRule="auto"/>
              <w:jc w:val="both"/>
              <w:rPr>
                <w:rFonts w:cstheme="minorHAnsi"/>
                <w:lang w:val="en-GB"/>
              </w:rPr>
            </w:pPr>
            <w:r w:rsidRPr="00090D7A">
              <w:rPr>
                <w:rFonts w:cstheme="minorHAnsi"/>
                <w:lang w:val="en-GB"/>
              </w:rPr>
              <w:t>We love one another and we build caring Christian community.</w:t>
            </w:r>
          </w:p>
        </w:tc>
      </w:tr>
      <w:tr w:rsidR="00090D7A" w:rsidRPr="00090D7A" w:rsidTr="0014025D">
        <w:trPr>
          <w:trHeight w:val="409"/>
        </w:trPr>
        <w:tc>
          <w:tcPr>
            <w:tcW w:w="9725" w:type="dxa"/>
            <w:tcMar>
              <w:top w:w="58" w:type="dxa"/>
              <w:left w:w="58" w:type="dxa"/>
              <w:bottom w:w="58" w:type="dxa"/>
              <w:right w:w="58" w:type="dxa"/>
            </w:tcMar>
            <w:hideMark/>
          </w:tcPr>
          <w:p w:rsidR="00090D7A" w:rsidRDefault="00090D7A" w:rsidP="00090D7A">
            <w:pPr>
              <w:spacing w:line="256" w:lineRule="auto"/>
              <w:jc w:val="both"/>
              <w:rPr>
                <w:rFonts w:cstheme="minorHAnsi"/>
                <w:lang w:val="en-GB"/>
              </w:rPr>
            </w:pPr>
            <w:r w:rsidRPr="00090D7A">
              <w:rPr>
                <w:rFonts w:cstheme="minorHAnsi"/>
                <w:lang w:val="en-GB"/>
              </w:rPr>
              <w:t>We love a lost world and each one of us seeks to make a difference.</w:t>
            </w:r>
          </w:p>
          <w:p w:rsidR="0014025D" w:rsidRPr="0014025D" w:rsidRDefault="0014025D" w:rsidP="00090D7A">
            <w:pPr>
              <w:spacing w:line="256" w:lineRule="auto"/>
              <w:jc w:val="both"/>
              <w:rPr>
                <w:rFonts w:cstheme="minorHAnsi"/>
                <w:b/>
                <w:lang w:val="en-GB"/>
              </w:rPr>
            </w:pPr>
            <w:r w:rsidRPr="0014025D">
              <w:rPr>
                <w:rFonts w:cstheme="minorHAnsi"/>
                <w:b/>
                <w:lang w:val="en-GB"/>
              </w:rPr>
              <w:t>Values</w:t>
            </w:r>
          </w:p>
          <w:p w:rsidR="0014025D" w:rsidRDefault="0014025D" w:rsidP="00090D7A">
            <w:pPr>
              <w:spacing w:line="256" w:lineRule="auto"/>
              <w:jc w:val="both"/>
              <w:rPr>
                <w:rFonts w:cstheme="minorHAnsi"/>
                <w:lang w:val="en-GB"/>
              </w:rPr>
            </w:pPr>
            <w:r>
              <w:rPr>
                <w:rFonts w:cstheme="minorHAnsi"/>
                <w:lang w:val="en-GB"/>
              </w:rPr>
              <w:t>A is for all involved</w:t>
            </w:r>
          </w:p>
          <w:p w:rsidR="0014025D" w:rsidRDefault="0014025D" w:rsidP="00090D7A">
            <w:pPr>
              <w:spacing w:line="256" w:lineRule="auto"/>
              <w:jc w:val="both"/>
              <w:rPr>
                <w:rFonts w:cstheme="minorHAnsi"/>
                <w:lang w:val="en-GB"/>
              </w:rPr>
            </w:pPr>
            <w:r>
              <w:rPr>
                <w:rFonts w:cstheme="minorHAnsi"/>
                <w:lang w:val="en-GB"/>
              </w:rPr>
              <w:t>B is for becoming disciples</w:t>
            </w:r>
          </w:p>
          <w:p w:rsidR="0014025D" w:rsidRDefault="0014025D" w:rsidP="00090D7A">
            <w:pPr>
              <w:spacing w:line="256" w:lineRule="auto"/>
              <w:jc w:val="both"/>
              <w:rPr>
                <w:rFonts w:cstheme="minorHAnsi"/>
                <w:lang w:val="en-GB"/>
              </w:rPr>
            </w:pPr>
            <w:r>
              <w:rPr>
                <w:rFonts w:cstheme="minorHAnsi"/>
                <w:lang w:val="en-GB"/>
              </w:rPr>
              <w:t>C is for creating community</w:t>
            </w:r>
          </w:p>
          <w:p w:rsidR="0014025D" w:rsidRDefault="0014025D" w:rsidP="00090D7A">
            <w:pPr>
              <w:spacing w:line="256" w:lineRule="auto"/>
              <w:jc w:val="both"/>
              <w:rPr>
                <w:rFonts w:cstheme="minorHAnsi"/>
                <w:lang w:val="en-GB"/>
              </w:rPr>
            </w:pPr>
            <w:r>
              <w:rPr>
                <w:rFonts w:cstheme="minorHAnsi"/>
                <w:lang w:val="en-GB"/>
              </w:rPr>
              <w:t>D is for doing evangelism</w:t>
            </w:r>
          </w:p>
          <w:p w:rsidR="0014025D" w:rsidRPr="00090D7A" w:rsidRDefault="0014025D" w:rsidP="001862F0">
            <w:pPr>
              <w:spacing w:line="256" w:lineRule="auto"/>
              <w:jc w:val="both"/>
              <w:rPr>
                <w:rFonts w:cstheme="minorHAnsi"/>
                <w:lang w:val="en-GB"/>
              </w:rPr>
            </w:pPr>
            <w:r>
              <w:rPr>
                <w:rFonts w:cstheme="minorHAnsi"/>
                <w:lang w:val="en-GB"/>
              </w:rPr>
              <w:t>E is for encountering God</w:t>
            </w:r>
          </w:p>
        </w:tc>
      </w:tr>
    </w:tbl>
    <w:p w:rsidR="00090D7A" w:rsidRPr="00090D7A" w:rsidRDefault="00090D7A" w:rsidP="00090D7A">
      <w:pPr>
        <w:spacing w:line="256" w:lineRule="auto"/>
        <w:jc w:val="both"/>
        <w:rPr>
          <w:rFonts w:cstheme="minorHAnsi"/>
          <w:lang w:val="en-GB"/>
        </w:rPr>
      </w:pPr>
      <w:r w:rsidRPr="00090D7A">
        <w:rPr>
          <w:rFonts w:cstheme="minorHAnsi"/>
          <w:lang w:val="en-GB"/>
        </w:rPr>
        <w:t xml:space="preserve">Groups tend to have different structures which give a framework to the meeting time. A friend of mine thinks of these acting like a trellis that you have in a garden.  The trellis is there to support the growth of the plants, it is essential to help support the plants as they grow, but is not the main focus. In fact the trellis is often completely covered by the plants. So the structures have their benefits even if at times they may feel a bit restrictive. They help us in a number of ways. </w:t>
      </w:r>
    </w:p>
    <w:p w:rsidR="00090D7A" w:rsidRPr="00090D7A" w:rsidRDefault="00090D7A" w:rsidP="00090D7A">
      <w:pPr>
        <w:spacing w:line="256" w:lineRule="auto"/>
        <w:jc w:val="both"/>
        <w:rPr>
          <w:rFonts w:cstheme="minorHAnsi"/>
          <w:lang w:val="en-GB"/>
        </w:rPr>
      </w:pPr>
      <w:r w:rsidRPr="00090D7A">
        <w:rPr>
          <w:rFonts w:cstheme="minorHAnsi"/>
          <w:lang w:val="en-GB"/>
        </w:rPr>
        <w:t>Firstly, it makes it possible to give different parts of the meeting to different people in the group, this delegation creates participation and ownership. Secondly, it creates safety as everyone knows the pattern we are following and feels safe making their contribution in the relevant place rather than not being sure and becoming hesitant. Thirdly,</w:t>
      </w:r>
      <w:r w:rsidRPr="00090D7A">
        <w:rPr>
          <w:rFonts w:cstheme="minorHAnsi"/>
          <w:b/>
          <w:bCs/>
          <w:lang w:val="en-GB"/>
        </w:rPr>
        <w:t xml:space="preserve"> </w:t>
      </w:r>
      <w:r w:rsidRPr="00090D7A">
        <w:rPr>
          <w:rFonts w:cstheme="minorHAnsi"/>
          <w:lang w:val="en-GB"/>
        </w:rPr>
        <w:t>having a framework means that leadership of the group is easier as it becomes more of a facilitation style of leadership, this means that leadership is open to more people and is less pressurising.</w:t>
      </w:r>
    </w:p>
    <w:p w:rsidR="00090D7A" w:rsidRPr="00090D7A" w:rsidRDefault="00090D7A" w:rsidP="00090D7A">
      <w:pPr>
        <w:spacing w:line="256" w:lineRule="auto"/>
        <w:jc w:val="both"/>
        <w:rPr>
          <w:rFonts w:cstheme="minorHAnsi"/>
          <w:lang w:val="en-GB"/>
        </w:rPr>
      </w:pPr>
      <w:r w:rsidRPr="00090D7A">
        <w:rPr>
          <w:rFonts w:cstheme="minorHAnsi"/>
          <w:lang w:val="en-GB"/>
        </w:rPr>
        <w:t>One of the most popular structures that has been used by many groups for a number of years is the following:</w:t>
      </w:r>
    </w:p>
    <w:p w:rsidR="00090D7A" w:rsidRPr="00090D7A" w:rsidRDefault="00090D7A" w:rsidP="00090D7A">
      <w:pPr>
        <w:spacing w:line="256" w:lineRule="auto"/>
        <w:jc w:val="both"/>
        <w:rPr>
          <w:rFonts w:cstheme="minorHAnsi"/>
          <w:b/>
          <w:bCs/>
          <w:lang w:val="en-GB"/>
        </w:rPr>
      </w:pPr>
      <w:r w:rsidRPr="00090D7A">
        <w:rPr>
          <w:rFonts w:cstheme="minorHAnsi"/>
          <w:b/>
          <w:bCs/>
          <w:lang w:val="en-GB"/>
        </w:rPr>
        <w:t>Welcome</w:t>
      </w:r>
    </w:p>
    <w:p w:rsidR="00090D7A" w:rsidRPr="00090D7A" w:rsidRDefault="00090D7A" w:rsidP="00090D7A">
      <w:pPr>
        <w:spacing w:line="256" w:lineRule="auto"/>
        <w:jc w:val="both"/>
        <w:rPr>
          <w:rFonts w:cstheme="minorHAnsi"/>
          <w:lang w:val="en-GB"/>
        </w:rPr>
      </w:pPr>
      <w:r w:rsidRPr="00090D7A">
        <w:rPr>
          <w:rFonts w:cstheme="minorHAnsi"/>
          <w:lang w:val="en-GB"/>
        </w:rPr>
        <w:t xml:space="preserve">This is an icebreaker, an open ended question that all members would feel free to answer. Often the person asking the question will answer it first. Using this type of question gets everyone talking and creates an atmosphere of participation from the very start of the group. </w:t>
      </w:r>
    </w:p>
    <w:p w:rsidR="00090D7A" w:rsidRPr="00090D7A" w:rsidRDefault="00090D7A" w:rsidP="00090D7A">
      <w:pPr>
        <w:spacing w:line="256" w:lineRule="auto"/>
        <w:jc w:val="both"/>
        <w:rPr>
          <w:rFonts w:cstheme="minorHAnsi"/>
          <w:b/>
          <w:bCs/>
          <w:lang w:val="en-GB"/>
        </w:rPr>
      </w:pPr>
      <w:r w:rsidRPr="00090D7A">
        <w:rPr>
          <w:rFonts w:cstheme="minorHAnsi"/>
          <w:b/>
          <w:bCs/>
          <w:lang w:val="en-GB"/>
        </w:rPr>
        <w:lastRenderedPageBreak/>
        <w:t>Worship</w:t>
      </w:r>
    </w:p>
    <w:p w:rsidR="00090D7A" w:rsidRPr="00090D7A" w:rsidRDefault="00090D7A" w:rsidP="00090D7A">
      <w:pPr>
        <w:spacing w:line="256" w:lineRule="auto"/>
        <w:jc w:val="both"/>
        <w:rPr>
          <w:rFonts w:cstheme="minorHAnsi"/>
          <w:lang w:val="en-GB"/>
        </w:rPr>
      </w:pPr>
      <w:r w:rsidRPr="00090D7A">
        <w:rPr>
          <w:rFonts w:cstheme="minorHAnsi"/>
          <w:lang w:val="en-GB"/>
        </w:rPr>
        <w:t>In many groups this tends to be a creative non-musical idea a reflection from scripture or a response to creation. This directs our attention towards God and creates a spiritual atmosphere in the group.</w:t>
      </w:r>
    </w:p>
    <w:p w:rsidR="00090D7A" w:rsidRPr="00090D7A" w:rsidRDefault="00090D7A" w:rsidP="00090D7A">
      <w:pPr>
        <w:spacing w:line="256" w:lineRule="auto"/>
        <w:jc w:val="both"/>
        <w:rPr>
          <w:rFonts w:cstheme="minorHAnsi"/>
          <w:b/>
          <w:bCs/>
          <w:lang w:val="en-GB"/>
        </w:rPr>
      </w:pPr>
      <w:r w:rsidRPr="00090D7A">
        <w:rPr>
          <w:rFonts w:cstheme="minorHAnsi"/>
          <w:b/>
          <w:bCs/>
          <w:lang w:val="en-GB"/>
        </w:rPr>
        <w:t>Word</w:t>
      </w:r>
    </w:p>
    <w:p w:rsidR="00090D7A" w:rsidRPr="00090D7A" w:rsidRDefault="00090D7A" w:rsidP="00090D7A">
      <w:pPr>
        <w:spacing w:line="256" w:lineRule="auto"/>
        <w:jc w:val="both"/>
        <w:rPr>
          <w:rFonts w:cstheme="minorHAnsi"/>
          <w:lang w:val="en-GB"/>
        </w:rPr>
      </w:pPr>
      <w:r w:rsidRPr="00090D7A">
        <w:rPr>
          <w:rFonts w:cstheme="minorHAnsi"/>
          <w:lang w:val="en-GB"/>
        </w:rPr>
        <w:t>This part of the small group meeting looks at scripture in some way often reflecting back on what was preached on a Sunday. The group discuss the content of the message look at the implications and applications in their lives and then spend time in prayer and ministry together. This encourages God’s word to be outworked in changed lives.</w:t>
      </w:r>
    </w:p>
    <w:p w:rsidR="00090D7A" w:rsidRDefault="00090D7A" w:rsidP="00090D7A">
      <w:pPr>
        <w:widowControl w:val="0"/>
        <w:rPr>
          <w:rFonts w:cstheme="minorHAnsi"/>
          <w:lang w:val="en-GB"/>
        </w:rPr>
      </w:pPr>
      <w:r w:rsidRPr="00090D7A">
        <w:rPr>
          <w:rFonts w:cstheme="minorHAnsi"/>
          <w:lang w:val="en-GB"/>
        </w:rPr>
        <w:t> </w:t>
      </w:r>
    </w:p>
    <w:p w:rsidR="00090D7A" w:rsidRPr="00090D7A" w:rsidRDefault="00090D7A" w:rsidP="00090D7A">
      <w:pPr>
        <w:spacing w:line="256" w:lineRule="auto"/>
        <w:jc w:val="both"/>
        <w:rPr>
          <w:rFonts w:cstheme="minorHAnsi"/>
          <w:b/>
          <w:bCs/>
          <w:lang w:val="en-GB"/>
        </w:rPr>
      </w:pPr>
      <w:r w:rsidRPr="00090D7A">
        <w:rPr>
          <w:rFonts w:cstheme="minorHAnsi"/>
          <w:b/>
          <w:bCs/>
          <w:lang w:val="en-GB"/>
        </w:rPr>
        <w:t xml:space="preserve">Witness </w:t>
      </w:r>
    </w:p>
    <w:p w:rsidR="00090D7A" w:rsidRPr="00090D7A" w:rsidRDefault="00090D7A" w:rsidP="00090D7A">
      <w:pPr>
        <w:spacing w:line="256" w:lineRule="auto"/>
        <w:jc w:val="both"/>
        <w:rPr>
          <w:rFonts w:cstheme="minorHAnsi"/>
          <w:lang w:val="en-GB"/>
        </w:rPr>
      </w:pPr>
      <w:r w:rsidRPr="00090D7A">
        <w:rPr>
          <w:rFonts w:cstheme="minorHAnsi"/>
          <w:lang w:val="en-GB"/>
        </w:rPr>
        <w:t xml:space="preserve">This would look at how the group is reaching out to their front lines, being salt and light, where they work and where they live. Praying for one another in this context and for their community and thinking about their missional responsibility as individuals as a small group with perhaps wider discussion on how they might support church based initiatives. </w:t>
      </w:r>
    </w:p>
    <w:p w:rsidR="00090D7A" w:rsidRDefault="00090D7A" w:rsidP="001A161F">
      <w:pPr>
        <w:spacing w:line="256" w:lineRule="auto"/>
        <w:jc w:val="both"/>
        <w:rPr>
          <w:sz w:val="24"/>
          <w:szCs w:val="24"/>
        </w:rPr>
      </w:pPr>
      <w:r w:rsidRPr="00090D7A">
        <w:rPr>
          <w:rFonts w:cstheme="minorHAnsi"/>
          <w:lang w:val="en-GB"/>
        </w:rPr>
        <w:t> The table below shows how this particular structure outworks the beliefs and values</w:t>
      </w:r>
      <w:r>
        <w:rPr>
          <w:rFonts w:cstheme="minorHAnsi"/>
          <w:lang w:val="en-GB"/>
        </w:rPr>
        <w:t>.</w:t>
      </w:r>
      <w:r>
        <w:rPr>
          <w:noProof/>
          <w:sz w:val="24"/>
          <w:szCs w:val="24"/>
        </w:rPr>
        <mc:AlternateContent>
          <mc:Choice Requires="wps">
            <w:drawing>
              <wp:anchor distT="36576" distB="36576" distL="36576" distR="36576" simplePos="0" relativeHeight="251658240" behindDoc="0" locked="0" layoutInCell="1" allowOverlap="1">
                <wp:simplePos x="0" y="0"/>
                <wp:positionH relativeFrom="column">
                  <wp:posOffset>-2042795</wp:posOffset>
                </wp:positionH>
                <wp:positionV relativeFrom="paragraph">
                  <wp:posOffset>2716530</wp:posOffset>
                </wp:positionV>
                <wp:extent cx="4099560" cy="2538730"/>
                <wp:effectExtent l="0" t="1905" r="635" b="254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4099560" cy="2538730"/>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55BD2F" id="Rectangle 1" o:spid="_x0000_s1026" style="position:absolute;margin-left:-160.85pt;margin-top:213.9pt;width:322.8pt;height:199.9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" filled="f" stroked="f" strokeweight="2pt">
                <v:shadow color="#ccc"/>
                <o:lock v:ext="edit" shapetype="t"/>
                <v:textbox inset="0,0,0,0"/>
              </v:rect>
            </w:pict>
          </mc:Fallback>
        </mc:AlternateContent>
      </w:r>
    </w:p>
    <w:tbl>
      <w:tblPr>
        <w:tblW w:w="9800" w:type="dxa"/>
        <w:tblCellMar>
          <w:left w:w="0" w:type="dxa"/>
          <w:right w:w="0" w:type="dxa"/>
        </w:tblCellMar>
        <w:tblLook w:val="04A0" w:firstRow="1" w:lastRow="0" w:firstColumn="1" w:lastColumn="0" w:noHBand="0" w:noVBand="1"/>
      </w:tblPr>
      <w:tblGrid>
        <w:gridCol w:w="1545"/>
        <w:gridCol w:w="4835"/>
        <w:gridCol w:w="3420"/>
      </w:tblGrid>
      <w:tr w:rsidR="00090D7A" w:rsidTr="00090D7A">
        <w:trPr>
          <w:trHeight w:val="473"/>
        </w:trPr>
        <w:tc>
          <w:tcPr>
            <w:tcW w:w="1545" w:type="dxa"/>
            <w:tcBorders>
              <w:top w:val="single" w:sz="8" w:space="0" w:color="808080"/>
              <w:left w:val="single" w:sz="8" w:space="0" w:color="808080"/>
              <w:bottom w:val="single" w:sz="8" w:space="0" w:color="808080"/>
              <w:right w:val="single" w:sz="8" w:space="0" w:color="808080"/>
            </w:tcBorders>
            <w:tcMar>
              <w:top w:w="58" w:type="dxa"/>
              <w:left w:w="58" w:type="dxa"/>
              <w:bottom w:w="58" w:type="dxa"/>
              <w:right w:w="58" w:type="dxa"/>
            </w:tcMar>
            <w:hideMark/>
          </w:tcPr>
          <w:p w:rsidR="00090D7A" w:rsidRPr="00EE4FC4" w:rsidRDefault="00090D7A">
            <w:pPr>
              <w:widowControl w:val="0"/>
              <w:jc w:val="center"/>
              <w:rPr>
                <w:rFonts w:ascii="Cambria" w:hAnsi="Cambria"/>
                <w:b/>
                <w:bCs/>
                <w:color w:val="000000"/>
                <w:kern w:val="28"/>
                <w:lang w:val="en-GB"/>
                <w14:cntxtAlts/>
              </w:rPr>
            </w:pPr>
            <w:r w:rsidRPr="00EE4FC4">
              <w:rPr>
                <w:rFonts w:ascii="Cambria" w:hAnsi="Cambria"/>
                <w:b/>
                <w:bCs/>
                <w:lang w:val="en-GB"/>
              </w:rPr>
              <w:t>Structure</w:t>
            </w:r>
          </w:p>
        </w:tc>
        <w:tc>
          <w:tcPr>
            <w:tcW w:w="4835" w:type="dxa"/>
            <w:tcBorders>
              <w:top w:val="single" w:sz="8" w:space="0" w:color="808080"/>
              <w:left w:val="single" w:sz="8" w:space="0" w:color="808080"/>
              <w:bottom w:val="single" w:sz="8" w:space="0" w:color="808080"/>
              <w:right w:val="single" w:sz="8" w:space="0" w:color="808080"/>
            </w:tcBorders>
            <w:tcMar>
              <w:top w:w="58" w:type="dxa"/>
              <w:left w:w="58" w:type="dxa"/>
              <w:bottom w:w="58" w:type="dxa"/>
              <w:right w:w="58" w:type="dxa"/>
            </w:tcMar>
            <w:hideMark/>
          </w:tcPr>
          <w:p w:rsidR="00090D7A" w:rsidRPr="00EE4FC4" w:rsidRDefault="00090D7A">
            <w:pPr>
              <w:widowControl w:val="0"/>
              <w:jc w:val="center"/>
              <w:rPr>
                <w:rFonts w:ascii="Cambria" w:hAnsi="Cambria"/>
                <w:b/>
                <w:bCs/>
                <w:lang w:val="en-GB"/>
              </w:rPr>
            </w:pPr>
            <w:r w:rsidRPr="00EE4FC4">
              <w:rPr>
                <w:rFonts w:ascii="Cambria" w:hAnsi="Cambria"/>
                <w:b/>
                <w:bCs/>
                <w:lang w:val="en-GB"/>
              </w:rPr>
              <w:t>Belief</w:t>
            </w:r>
          </w:p>
        </w:tc>
        <w:tc>
          <w:tcPr>
            <w:tcW w:w="3420" w:type="dxa"/>
            <w:tcBorders>
              <w:top w:val="single" w:sz="8" w:space="0" w:color="808080"/>
              <w:left w:val="single" w:sz="8" w:space="0" w:color="808080"/>
              <w:bottom w:val="single" w:sz="8" w:space="0" w:color="808080"/>
              <w:right w:val="single" w:sz="8" w:space="0" w:color="808080"/>
            </w:tcBorders>
            <w:tcMar>
              <w:top w:w="58" w:type="dxa"/>
              <w:left w:w="58" w:type="dxa"/>
              <w:bottom w:w="58" w:type="dxa"/>
              <w:right w:w="58" w:type="dxa"/>
            </w:tcMar>
            <w:hideMark/>
          </w:tcPr>
          <w:p w:rsidR="00090D7A" w:rsidRPr="00EE4FC4" w:rsidRDefault="00090D7A">
            <w:pPr>
              <w:widowControl w:val="0"/>
              <w:jc w:val="center"/>
              <w:rPr>
                <w:rFonts w:ascii="Cambria" w:hAnsi="Cambria"/>
                <w:b/>
                <w:bCs/>
                <w:lang w:val="en-GB"/>
              </w:rPr>
            </w:pPr>
            <w:r w:rsidRPr="00EE4FC4">
              <w:rPr>
                <w:rFonts w:ascii="Cambria" w:hAnsi="Cambria"/>
                <w:b/>
                <w:bCs/>
                <w:lang w:val="en-GB"/>
              </w:rPr>
              <w:t>Value</w:t>
            </w:r>
          </w:p>
        </w:tc>
      </w:tr>
      <w:tr w:rsidR="00090D7A" w:rsidTr="00090D7A">
        <w:trPr>
          <w:trHeight w:val="1001"/>
        </w:trPr>
        <w:tc>
          <w:tcPr>
            <w:tcW w:w="1545" w:type="dxa"/>
            <w:tcBorders>
              <w:top w:val="single" w:sz="8" w:space="0" w:color="808080"/>
              <w:left w:val="single" w:sz="8" w:space="0" w:color="808080"/>
              <w:bottom w:val="single" w:sz="8" w:space="0" w:color="808080"/>
              <w:right w:val="single" w:sz="8" w:space="0" w:color="808080"/>
            </w:tcBorders>
            <w:tcMar>
              <w:top w:w="58" w:type="dxa"/>
              <w:left w:w="58" w:type="dxa"/>
              <w:bottom w:w="58" w:type="dxa"/>
              <w:right w:w="58" w:type="dxa"/>
            </w:tcMar>
            <w:hideMark/>
          </w:tcPr>
          <w:p w:rsidR="00090D7A" w:rsidRPr="00EE4FC4" w:rsidRDefault="00090D7A" w:rsidP="00EE4FC4">
            <w:pPr>
              <w:widowControl w:val="0"/>
              <w:jc w:val="center"/>
              <w:rPr>
                <w:rFonts w:ascii="Cambria" w:hAnsi="Cambria"/>
                <w:b/>
                <w:bCs/>
                <w:lang w:val="en-GB"/>
              </w:rPr>
            </w:pPr>
          </w:p>
          <w:p w:rsidR="00090D7A" w:rsidRPr="00EE4FC4" w:rsidRDefault="00090D7A" w:rsidP="00EE4FC4">
            <w:pPr>
              <w:widowControl w:val="0"/>
              <w:jc w:val="center"/>
              <w:rPr>
                <w:rFonts w:ascii="Cambria" w:hAnsi="Cambria"/>
                <w:b/>
                <w:bCs/>
                <w:lang w:val="en-GB"/>
              </w:rPr>
            </w:pPr>
            <w:r w:rsidRPr="00EE4FC4">
              <w:rPr>
                <w:rFonts w:ascii="Cambria" w:hAnsi="Cambria"/>
                <w:b/>
                <w:bCs/>
                <w:lang w:val="en-GB"/>
              </w:rPr>
              <w:t>Welcome</w:t>
            </w:r>
          </w:p>
        </w:tc>
        <w:tc>
          <w:tcPr>
            <w:tcW w:w="4835" w:type="dxa"/>
            <w:tcBorders>
              <w:top w:val="single" w:sz="8" w:space="0" w:color="808080"/>
              <w:left w:val="single" w:sz="8" w:space="0" w:color="808080"/>
              <w:bottom w:val="single" w:sz="8" w:space="0" w:color="808080"/>
              <w:right w:val="single" w:sz="8" w:space="0" w:color="808080"/>
            </w:tcBorders>
            <w:tcMar>
              <w:top w:w="58" w:type="dxa"/>
              <w:left w:w="58" w:type="dxa"/>
              <w:bottom w:w="58" w:type="dxa"/>
              <w:right w:w="58" w:type="dxa"/>
            </w:tcMar>
            <w:hideMark/>
          </w:tcPr>
          <w:p w:rsidR="00090D7A" w:rsidRPr="00EE4FC4" w:rsidRDefault="00090D7A">
            <w:pPr>
              <w:widowControl w:val="0"/>
              <w:jc w:val="center"/>
              <w:rPr>
                <w:rFonts w:ascii="Cambria" w:hAnsi="Cambria"/>
                <w:lang w:val="en-GB"/>
              </w:rPr>
            </w:pPr>
            <w:r w:rsidRPr="00EE4FC4">
              <w:rPr>
                <w:rFonts w:ascii="Cambria" w:hAnsi="Cambria"/>
                <w:lang w:val="en-GB"/>
              </w:rPr>
              <w:t> </w:t>
            </w:r>
          </w:p>
          <w:p w:rsidR="00090D7A" w:rsidRPr="00EE4FC4" w:rsidRDefault="00090D7A" w:rsidP="001A161F">
            <w:pPr>
              <w:widowControl w:val="0"/>
              <w:jc w:val="center"/>
              <w:rPr>
                <w:rFonts w:ascii="Cambria" w:hAnsi="Cambria"/>
                <w:lang w:val="en-GB"/>
              </w:rPr>
            </w:pPr>
            <w:r w:rsidRPr="00EE4FC4">
              <w:rPr>
                <w:rFonts w:ascii="Cambria" w:hAnsi="Cambria"/>
                <w:lang w:val="en-GB"/>
              </w:rPr>
              <w:t>God loves and values us</w:t>
            </w:r>
          </w:p>
        </w:tc>
        <w:tc>
          <w:tcPr>
            <w:tcW w:w="3420" w:type="dxa"/>
            <w:tcBorders>
              <w:top w:val="single" w:sz="8" w:space="0" w:color="808080"/>
              <w:left w:val="single" w:sz="8" w:space="0" w:color="808080"/>
              <w:bottom w:val="single" w:sz="8" w:space="0" w:color="808080"/>
              <w:right w:val="single" w:sz="8" w:space="0" w:color="808080"/>
            </w:tcBorders>
            <w:tcMar>
              <w:top w:w="58" w:type="dxa"/>
              <w:left w:w="58" w:type="dxa"/>
              <w:bottom w:w="58" w:type="dxa"/>
              <w:right w:w="58" w:type="dxa"/>
            </w:tcMar>
            <w:hideMark/>
          </w:tcPr>
          <w:p w:rsidR="00090D7A" w:rsidRPr="00EE4FC4" w:rsidRDefault="00090D7A">
            <w:pPr>
              <w:widowControl w:val="0"/>
              <w:jc w:val="center"/>
              <w:rPr>
                <w:rFonts w:ascii="Cambria" w:hAnsi="Cambria"/>
                <w:lang w:val="en-GB"/>
              </w:rPr>
            </w:pPr>
            <w:r w:rsidRPr="00EE4FC4">
              <w:rPr>
                <w:rFonts w:ascii="Cambria" w:hAnsi="Cambria"/>
                <w:lang w:val="en-GB"/>
              </w:rPr>
              <w:t> </w:t>
            </w:r>
          </w:p>
          <w:p w:rsidR="00090D7A" w:rsidRPr="00EE4FC4" w:rsidRDefault="00090D7A">
            <w:pPr>
              <w:widowControl w:val="0"/>
              <w:jc w:val="center"/>
              <w:rPr>
                <w:rFonts w:ascii="Cambria" w:hAnsi="Cambria"/>
                <w:lang w:val="en-GB"/>
              </w:rPr>
            </w:pPr>
            <w:r w:rsidRPr="00EE4FC4">
              <w:rPr>
                <w:rFonts w:ascii="Cambria" w:hAnsi="Cambria"/>
                <w:lang w:val="en-GB"/>
              </w:rPr>
              <w:t>All involved/creating community</w:t>
            </w:r>
          </w:p>
        </w:tc>
      </w:tr>
      <w:tr w:rsidR="00090D7A" w:rsidTr="00090D7A">
        <w:trPr>
          <w:trHeight w:val="770"/>
        </w:trPr>
        <w:tc>
          <w:tcPr>
            <w:tcW w:w="1545" w:type="dxa"/>
            <w:tcBorders>
              <w:top w:val="single" w:sz="8" w:space="0" w:color="808080"/>
              <w:left w:val="single" w:sz="8" w:space="0" w:color="808080"/>
              <w:bottom w:val="single" w:sz="8" w:space="0" w:color="808080"/>
              <w:right w:val="single" w:sz="8" w:space="0" w:color="808080"/>
            </w:tcBorders>
            <w:tcMar>
              <w:top w:w="58" w:type="dxa"/>
              <w:left w:w="58" w:type="dxa"/>
              <w:bottom w:w="58" w:type="dxa"/>
              <w:right w:w="58" w:type="dxa"/>
            </w:tcMar>
            <w:hideMark/>
          </w:tcPr>
          <w:p w:rsidR="00090D7A" w:rsidRPr="00EE4FC4" w:rsidRDefault="00090D7A" w:rsidP="00EE4FC4">
            <w:pPr>
              <w:widowControl w:val="0"/>
              <w:jc w:val="center"/>
              <w:rPr>
                <w:rFonts w:ascii="Cambria" w:hAnsi="Cambria"/>
                <w:b/>
                <w:bCs/>
                <w:lang w:val="en-GB"/>
              </w:rPr>
            </w:pPr>
          </w:p>
          <w:p w:rsidR="00090D7A" w:rsidRPr="00EE4FC4" w:rsidRDefault="00090D7A" w:rsidP="00EE4FC4">
            <w:pPr>
              <w:widowControl w:val="0"/>
              <w:jc w:val="center"/>
              <w:rPr>
                <w:rFonts w:ascii="Cambria" w:hAnsi="Cambria"/>
                <w:b/>
                <w:bCs/>
                <w:lang w:val="en-GB"/>
              </w:rPr>
            </w:pPr>
            <w:r w:rsidRPr="00EE4FC4">
              <w:rPr>
                <w:rFonts w:ascii="Cambria" w:hAnsi="Cambria"/>
                <w:b/>
                <w:bCs/>
                <w:lang w:val="en-GB"/>
              </w:rPr>
              <w:t>Worship</w:t>
            </w:r>
          </w:p>
        </w:tc>
        <w:tc>
          <w:tcPr>
            <w:tcW w:w="4835" w:type="dxa"/>
            <w:tcBorders>
              <w:top w:val="single" w:sz="8" w:space="0" w:color="808080"/>
              <w:left w:val="single" w:sz="8" w:space="0" w:color="808080"/>
              <w:bottom w:val="single" w:sz="8" w:space="0" w:color="808080"/>
              <w:right w:val="single" w:sz="8" w:space="0" w:color="808080"/>
            </w:tcBorders>
            <w:tcMar>
              <w:top w:w="58" w:type="dxa"/>
              <w:left w:w="58" w:type="dxa"/>
              <w:bottom w:w="58" w:type="dxa"/>
              <w:right w:w="58" w:type="dxa"/>
            </w:tcMar>
            <w:hideMark/>
          </w:tcPr>
          <w:p w:rsidR="00090D7A" w:rsidRPr="00EE4FC4" w:rsidRDefault="00090D7A">
            <w:pPr>
              <w:widowControl w:val="0"/>
              <w:jc w:val="center"/>
              <w:rPr>
                <w:rFonts w:ascii="Cambria" w:hAnsi="Cambria"/>
                <w:lang w:val="en-GB"/>
              </w:rPr>
            </w:pPr>
            <w:r w:rsidRPr="00EE4FC4">
              <w:rPr>
                <w:rFonts w:ascii="Cambria" w:hAnsi="Cambria"/>
                <w:lang w:val="en-GB"/>
              </w:rPr>
              <w:t> </w:t>
            </w:r>
          </w:p>
          <w:p w:rsidR="00090D7A" w:rsidRPr="00EE4FC4" w:rsidRDefault="00090D7A">
            <w:pPr>
              <w:widowControl w:val="0"/>
              <w:jc w:val="center"/>
              <w:rPr>
                <w:rFonts w:ascii="Cambria" w:hAnsi="Cambria"/>
                <w:lang w:val="en-GB"/>
              </w:rPr>
            </w:pPr>
            <w:r w:rsidRPr="00EE4FC4">
              <w:rPr>
                <w:rFonts w:ascii="Cambria" w:hAnsi="Cambria"/>
                <w:lang w:val="en-GB"/>
              </w:rPr>
              <w:t>Loving God</w:t>
            </w:r>
          </w:p>
        </w:tc>
        <w:tc>
          <w:tcPr>
            <w:tcW w:w="3420" w:type="dxa"/>
            <w:tcBorders>
              <w:top w:val="single" w:sz="8" w:space="0" w:color="808080"/>
              <w:left w:val="single" w:sz="8" w:space="0" w:color="808080"/>
              <w:bottom w:val="single" w:sz="8" w:space="0" w:color="808080"/>
              <w:right w:val="single" w:sz="8" w:space="0" w:color="808080"/>
            </w:tcBorders>
            <w:tcMar>
              <w:top w:w="58" w:type="dxa"/>
              <w:left w:w="58" w:type="dxa"/>
              <w:bottom w:w="58" w:type="dxa"/>
              <w:right w:w="58" w:type="dxa"/>
            </w:tcMar>
            <w:hideMark/>
          </w:tcPr>
          <w:p w:rsidR="00090D7A" w:rsidRPr="00EE4FC4" w:rsidRDefault="00090D7A">
            <w:pPr>
              <w:widowControl w:val="0"/>
              <w:jc w:val="center"/>
              <w:rPr>
                <w:rFonts w:ascii="Cambria" w:hAnsi="Cambria"/>
                <w:lang w:val="en-GB"/>
              </w:rPr>
            </w:pPr>
            <w:r w:rsidRPr="00EE4FC4">
              <w:rPr>
                <w:rFonts w:ascii="Cambria" w:hAnsi="Cambria"/>
                <w:lang w:val="en-GB"/>
              </w:rPr>
              <w:t> </w:t>
            </w:r>
          </w:p>
          <w:p w:rsidR="00090D7A" w:rsidRPr="00EE4FC4" w:rsidRDefault="00090D7A">
            <w:pPr>
              <w:widowControl w:val="0"/>
              <w:jc w:val="center"/>
              <w:rPr>
                <w:rFonts w:ascii="Cambria" w:hAnsi="Cambria"/>
                <w:lang w:val="en-GB"/>
              </w:rPr>
            </w:pPr>
            <w:r w:rsidRPr="00EE4FC4">
              <w:rPr>
                <w:rFonts w:ascii="Cambria" w:hAnsi="Cambria"/>
                <w:lang w:val="en-GB"/>
              </w:rPr>
              <w:t>Encountering God</w:t>
            </w:r>
          </w:p>
        </w:tc>
      </w:tr>
      <w:tr w:rsidR="00090D7A" w:rsidTr="00090D7A">
        <w:trPr>
          <w:trHeight w:val="885"/>
        </w:trPr>
        <w:tc>
          <w:tcPr>
            <w:tcW w:w="1545" w:type="dxa"/>
            <w:tcBorders>
              <w:top w:val="single" w:sz="8" w:space="0" w:color="808080"/>
              <w:left w:val="single" w:sz="8" w:space="0" w:color="808080"/>
              <w:bottom w:val="single" w:sz="8" w:space="0" w:color="808080"/>
              <w:right w:val="single" w:sz="8" w:space="0" w:color="808080"/>
            </w:tcBorders>
            <w:tcMar>
              <w:top w:w="58" w:type="dxa"/>
              <w:left w:w="58" w:type="dxa"/>
              <w:bottom w:w="58" w:type="dxa"/>
              <w:right w:w="58" w:type="dxa"/>
            </w:tcMar>
            <w:hideMark/>
          </w:tcPr>
          <w:p w:rsidR="00090D7A" w:rsidRPr="00EE4FC4" w:rsidRDefault="00090D7A" w:rsidP="00EE4FC4">
            <w:pPr>
              <w:widowControl w:val="0"/>
              <w:jc w:val="center"/>
              <w:rPr>
                <w:rFonts w:ascii="Cambria" w:hAnsi="Cambria"/>
                <w:b/>
                <w:bCs/>
                <w:lang w:val="en-GB"/>
              </w:rPr>
            </w:pPr>
          </w:p>
          <w:p w:rsidR="00090D7A" w:rsidRPr="00EE4FC4" w:rsidRDefault="00090D7A" w:rsidP="00EE4FC4">
            <w:pPr>
              <w:widowControl w:val="0"/>
              <w:jc w:val="center"/>
              <w:rPr>
                <w:rFonts w:ascii="Cambria" w:hAnsi="Cambria"/>
                <w:b/>
                <w:bCs/>
                <w:lang w:val="en-GB"/>
              </w:rPr>
            </w:pPr>
            <w:r w:rsidRPr="00EE4FC4">
              <w:rPr>
                <w:rFonts w:ascii="Cambria" w:hAnsi="Cambria"/>
                <w:b/>
                <w:bCs/>
                <w:lang w:val="en-GB"/>
              </w:rPr>
              <w:t>Word</w:t>
            </w:r>
          </w:p>
        </w:tc>
        <w:tc>
          <w:tcPr>
            <w:tcW w:w="4835" w:type="dxa"/>
            <w:tcBorders>
              <w:top w:val="single" w:sz="8" w:space="0" w:color="808080"/>
              <w:left w:val="single" w:sz="8" w:space="0" w:color="808080"/>
              <w:bottom w:val="single" w:sz="8" w:space="0" w:color="808080"/>
              <w:right w:val="single" w:sz="8" w:space="0" w:color="808080"/>
            </w:tcBorders>
            <w:tcMar>
              <w:top w:w="58" w:type="dxa"/>
              <w:left w:w="58" w:type="dxa"/>
              <w:bottom w:w="58" w:type="dxa"/>
              <w:right w:w="58" w:type="dxa"/>
            </w:tcMar>
            <w:hideMark/>
          </w:tcPr>
          <w:p w:rsidR="00090D7A" w:rsidRPr="00EE4FC4" w:rsidRDefault="00090D7A">
            <w:pPr>
              <w:widowControl w:val="0"/>
              <w:jc w:val="center"/>
              <w:rPr>
                <w:rFonts w:ascii="Cambria" w:hAnsi="Cambria"/>
                <w:lang w:val="en-GB"/>
              </w:rPr>
            </w:pPr>
            <w:r w:rsidRPr="00EE4FC4">
              <w:rPr>
                <w:rFonts w:ascii="Cambria" w:hAnsi="Cambria"/>
                <w:lang w:val="en-GB"/>
              </w:rPr>
              <w:t> </w:t>
            </w:r>
          </w:p>
          <w:p w:rsidR="00090D7A" w:rsidRPr="00EE4FC4" w:rsidRDefault="00090D7A">
            <w:pPr>
              <w:widowControl w:val="0"/>
              <w:jc w:val="center"/>
              <w:rPr>
                <w:rFonts w:ascii="Cambria" w:hAnsi="Cambria"/>
                <w:lang w:val="en-GB"/>
              </w:rPr>
            </w:pPr>
            <w:r w:rsidRPr="00EE4FC4">
              <w:rPr>
                <w:rFonts w:ascii="Cambria" w:hAnsi="Cambria"/>
                <w:lang w:val="en-GB"/>
              </w:rPr>
              <w:t>Loving one another</w:t>
            </w:r>
          </w:p>
        </w:tc>
        <w:tc>
          <w:tcPr>
            <w:tcW w:w="3420" w:type="dxa"/>
            <w:tcBorders>
              <w:top w:val="single" w:sz="8" w:space="0" w:color="808080"/>
              <w:left w:val="single" w:sz="8" w:space="0" w:color="808080"/>
              <w:bottom w:val="single" w:sz="8" w:space="0" w:color="808080"/>
              <w:right w:val="single" w:sz="8" w:space="0" w:color="808080"/>
            </w:tcBorders>
            <w:tcMar>
              <w:top w:w="58" w:type="dxa"/>
              <w:left w:w="58" w:type="dxa"/>
              <w:bottom w:w="58" w:type="dxa"/>
              <w:right w:w="58" w:type="dxa"/>
            </w:tcMar>
            <w:hideMark/>
          </w:tcPr>
          <w:p w:rsidR="00090D7A" w:rsidRPr="00EE4FC4" w:rsidRDefault="00090D7A">
            <w:pPr>
              <w:widowControl w:val="0"/>
              <w:jc w:val="center"/>
              <w:rPr>
                <w:rFonts w:ascii="Cambria" w:hAnsi="Cambria"/>
                <w:lang w:val="en-GB"/>
              </w:rPr>
            </w:pPr>
            <w:r w:rsidRPr="00EE4FC4">
              <w:rPr>
                <w:rFonts w:ascii="Cambria" w:hAnsi="Cambria"/>
                <w:lang w:val="en-GB"/>
              </w:rPr>
              <w:t> </w:t>
            </w:r>
          </w:p>
          <w:p w:rsidR="00090D7A" w:rsidRPr="00EE4FC4" w:rsidRDefault="00090D7A">
            <w:pPr>
              <w:widowControl w:val="0"/>
              <w:jc w:val="center"/>
              <w:rPr>
                <w:rFonts w:ascii="Cambria" w:hAnsi="Cambria"/>
                <w:lang w:val="en-GB"/>
              </w:rPr>
            </w:pPr>
            <w:r w:rsidRPr="00EE4FC4">
              <w:rPr>
                <w:rFonts w:ascii="Cambria" w:hAnsi="Cambria"/>
                <w:lang w:val="en-GB"/>
              </w:rPr>
              <w:t>Becoming disciples</w:t>
            </w:r>
          </w:p>
        </w:tc>
      </w:tr>
      <w:tr w:rsidR="00090D7A" w:rsidTr="00090D7A">
        <w:trPr>
          <w:trHeight w:val="869"/>
        </w:trPr>
        <w:tc>
          <w:tcPr>
            <w:tcW w:w="1545" w:type="dxa"/>
            <w:tcBorders>
              <w:top w:val="single" w:sz="8" w:space="0" w:color="808080"/>
              <w:left w:val="single" w:sz="8" w:space="0" w:color="808080"/>
              <w:bottom w:val="single" w:sz="8" w:space="0" w:color="808080"/>
              <w:right w:val="single" w:sz="8" w:space="0" w:color="808080"/>
            </w:tcBorders>
            <w:tcMar>
              <w:top w:w="58" w:type="dxa"/>
              <w:left w:w="58" w:type="dxa"/>
              <w:bottom w:w="58" w:type="dxa"/>
              <w:right w:w="58" w:type="dxa"/>
            </w:tcMar>
            <w:hideMark/>
          </w:tcPr>
          <w:p w:rsidR="00090D7A" w:rsidRPr="00EE4FC4" w:rsidRDefault="00090D7A" w:rsidP="00EE4FC4">
            <w:pPr>
              <w:widowControl w:val="0"/>
              <w:jc w:val="center"/>
              <w:rPr>
                <w:rFonts w:ascii="Cambria" w:hAnsi="Cambria"/>
                <w:b/>
                <w:bCs/>
                <w:lang w:val="en-GB"/>
              </w:rPr>
            </w:pPr>
          </w:p>
          <w:p w:rsidR="00090D7A" w:rsidRPr="00EE4FC4" w:rsidRDefault="00090D7A" w:rsidP="00EE4FC4">
            <w:pPr>
              <w:widowControl w:val="0"/>
              <w:jc w:val="center"/>
              <w:rPr>
                <w:rFonts w:ascii="Cambria" w:hAnsi="Cambria"/>
                <w:b/>
                <w:bCs/>
                <w:lang w:val="en-GB"/>
              </w:rPr>
            </w:pPr>
            <w:r w:rsidRPr="00EE4FC4">
              <w:rPr>
                <w:rFonts w:ascii="Cambria" w:hAnsi="Cambria"/>
                <w:b/>
                <w:bCs/>
                <w:lang w:val="en-GB"/>
              </w:rPr>
              <w:t>Witness</w:t>
            </w:r>
          </w:p>
        </w:tc>
        <w:tc>
          <w:tcPr>
            <w:tcW w:w="4835" w:type="dxa"/>
            <w:tcBorders>
              <w:top w:val="single" w:sz="8" w:space="0" w:color="808080"/>
              <w:left w:val="single" w:sz="8" w:space="0" w:color="808080"/>
              <w:bottom w:val="single" w:sz="8" w:space="0" w:color="808080"/>
              <w:right w:val="single" w:sz="8" w:space="0" w:color="808080"/>
            </w:tcBorders>
            <w:tcMar>
              <w:top w:w="58" w:type="dxa"/>
              <w:left w:w="58" w:type="dxa"/>
              <w:bottom w:w="58" w:type="dxa"/>
              <w:right w:w="58" w:type="dxa"/>
            </w:tcMar>
            <w:hideMark/>
          </w:tcPr>
          <w:p w:rsidR="00090D7A" w:rsidRPr="00EE4FC4" w:rsidRDefault="00090D7A">
            <w:pPr>
              <w:widowControl w:val="0"/>
              <w:jc w:val="center"/>
              <w:rPr>
                <w:rFonts w:ascii="Cambria" w:hAnsi="Cambria"/>
                <w:lang w:val="en-GB"/>
              </w:rPr>
            </w:pPr>
            <w:r w:rsidRPr="00EE4FC4">
              <w:rPr>
                <w:rFonts w:ascii="Cambria" w:hAnsi="Cambria"/>
                <w:lang w:val="en-GB"/>
              </w:rPr>
              <w:t> </w:t>
            </w:r>
          </w:p>
          <w:p w:rsidR="00090D7A" w:rsidRPr="00EE4FC4" w:rsidRDefault="00090D7A">
            <w:pPr>
              <w:widowControl w:val="0"/>
              <w:jc w:val="center"/>
              <w:rPr>
                <w:rFonts w:ascii="Cambria" w:hAnsi="Cambria"/>
                <w:lang w:val="en-GB"/>
              </w:rPr>
            </w:pPr>
            <w:r w:rsidRPr="00EE4FC4">
              <w:rPr>
                <w:rFonts w:ascii="Cambria" w:hAnsi="Cambria"/>
                <w:lang w:val="en-GB"/>
              </w:rPr>
              <w:t>Loving our lost world</w:t>
            </w:r>
          </w:p>
        </w:tc>
        <w:tc>
          <w:tcPr>
            <w:tcW w:w="3420" w:type="dxa"/>
            <w:tcBorders>
              <w:top w:val="single" w:sz="8" w:space="0" w:color="808080"/>
              <w:left w:val="single" w:sz="8" w:space="0" w:color="808080"/>
              <w:bottom w:val="single" w:sz="8" w:space="0" w:color="808080"/>
              <w:right w:val="single" w:sz="8" w:space="0" w:color="808080"/>
            </w:tcBorders>
            <w:tcMar>
              <w:top w:w="58" w:type="dxa"/>
              <w:left w:w="58" w:type="dxa"/>
              <w:bottom w:w="58" w:type="dxa"/>
              <w:right w:w="58" w:type="dxa"/>
            </w:tcMar>
            <w:hideMark/>
          </w:tcPr>
          <w:p w:rsidR="00090D7A" w:rsidRPr="00EE4FC4" w:rsidRDefault="00090D7A">
            <w:pPr>
              <w:widowControl w:val="0"/>
              <w:jc w:val="center"/>
              <w:rPr>
                <w:rFonts w:ascii="Cambria" w:hAnsi="Cambria"/>
                <w:lang w:val="en-GB"/>
              </w:rPr>
            </w:pPr>
            <w:r w:rsidRPr="00EE4FC4">
              <w:rPr>
                <w:rFonts w:ascii="Cambria" w:hAnsi="Cambria"/>
                <w:lang w:val="en-GB"/>
              </w:rPr>
              <w:t> </w:t>
            </w:r>
          </w:p>
          <w:p w:rsidR="00090D7A" w:rsidRPr="00EE4FC4" w:rsidRDefault="00090D7A">
            <w:pPr>
              <w:widowControl w:val="0"/>
              <w:jc w:val="center"/>
              <w:rPr>
                <w:rFonts w:ascii="Cambria" w:hAnsi="Cambria"/>
                <w:lang w:val="en-GB"/>
              </w:rPr>
            </w:pPr>
            <w:r w:rsidRPr="00EE4FC4">
              <w:rPr>
                <w:rFonts w:ascii="Cambria" w:hAnsi="Cambria"/>
                <w:lang w:val="en-GB"/>
              </w:rPr>
              <w:t>Doing evangelism</w:t>
            </w:r>
          </w:p>
        </w:tc>
      </w:tr>
    </w:tbl>
    <w:p w:rsidR="00090D7A" w:rsidRDefault="00090D7A" w:rsidP="00090D7A">
      <w:pPr>
        <w:spacing w:line="256" w:lineRule="auto"/>
        <w:jc w:val="both"/>
        <w:rPr>
          <w:rFonts w:cstheme="minorHAnsi"/>
          <w:lang w:val="en-GB"/>
        </w:rPr>
      </w:pPr>
    </w:p>
    <w:p w:rsidR="00090D7A" w:rsidRPr="00090D7A" w:rsidRDefault="00090D7A" w:rsidP="00090D7A">
      <w:pPr>
        <w:spacing w:line="256" w:lineRule="auto"/>
        <w:jc w:val="both"/>
        <w:rPr>
          <w:rFonts w:cstheme="minorHAnsi"/>
          <w:lang w:val="en-GB"/>
        </w:rPr>
      </w:pPr>
      <w:r w:rsidRPr="00090D7A">
        <w:rPr>
          <w:rFonts w:cstheme="minorHAnsi"/>
          <w:lang w:val="en-GB"/>
        </w:rPr>
        <w:t xml:space="preserve"> In summary, we can see how using a framework or structure like the 4Ws above ensures that the beliefs and values at the heart of our church life can be consistently outworked through our small groups. </w:t>
      </w:r>
    </w:p>
    <w:p w:rsidR="00090D7A" w:rsidRPr="00090D7A" w:rsidRDefault="00090D7A" w:rsidP="004D31D4">
      <w:pPr>
        <w:shd w:val="clear" w:color="auto" w:fill="FFFFFF"/>
        <w:spacing w:before="83" w:after="165" w:line="240" w:lineRule="auto"/>
        <w:outlineLvl w:val="0"/>
        <w:rPr>
          <w:rFonts w:eastAsia="Times New Roman" w:cstheme="minorHAnsi"/>
          <w:b/>
          <w:bCs/>
          <w:kern w:val="36"/>
          <w:lang w:val="en-GB"/>
        </w:rPr>
      </w:pPr>
    </w:p>
    <w:p w:rsidR="00FD38B1" w:rsidRPr="00090D7A" w:rsidRDefault="00FD38B1">
      <w:pPr>
        <w:rPr>
          <w:rFonts w:cstheme="minorHAnsi"/>
        </w:rPr>
      </w:pPr>
    </w:p>
    <w:sectPr w:rsidR="00FD38B1" w:rsidRPr="00090D7A">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52288"/>
    <w:multiLevelType w:val="multilevel"/>
    <w:tmpl w:val="F44CC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DFF28D4"/>
    <w:multiLevelType w:val="multilevel"/>
    <w:tmpl w:val="2F206C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5CC05FC"/>
    <w:multiLevelType w:val="multilevel"/>
    <w:tmpl w:val="84506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14750115">
    <w:abstractNumId w:val="0"/>
  </w:num>
  <w:num w:numId="2" w16cid:durableId="1960640868">
    <w:abstractNumId w:val="2"/>
  </w:num>
  <w:num w:numId="3" w16cid:durableId="20942814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1D4"/>
    <w:rsid w:val="00090D7A"/>
    <w:rsid w:val="0014025D"/>
    <w:rsid w:val="001862F0"/>
    <w:rsid w:val="001A161F"/>
    <w:rsid w:val="004D31D4"/>
    <w:rsid w:val="0084512F"/>
    <w:rsid w:val="0088563F"/>
    <w:rsid w:val="00D12428"/>
    <w:rsid w:val="00E93D71"/>
    <w:rsid w:val="00EE4FC4"/>
    <w:rsid w:val="00FD38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2ACD2"/>
  <w15:chartTrackingRefBased/>
  <w15:docId w15:val="{A21EEEFF-D4EF-4DF9-BEA2-E0F1FEB09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D31D4"/>
    <w:pPr>
      <w:spacing w:before="165" w:after="165" w:line="240" w:lineRule="auto"/>
      <w:outlineLvl w:val="0"/>
    </w:pPr>
    <w:rPr>
      <w:rFonts w:ascii="Helvetica" w:eastAsia="Times New Roman" w:hAnsi="Helvetica" w:cs="Helvetica"/>
      <w:kern w:val="36"/>
      <w:sz w:val="69"/>
      <w:szCs w:val="69"/>
    </w:rPr>
  </w:style>
  <w:style w:type="paragraph" w:styleId="Heading2">
    <w:name w:val="heading 2"/>
    <w:basedOn w:val="Normal"/>
    <w:link w:val="Heading2Char"/>
    <w:uiPriority w:val="9"/>
    <w:qFormat/>
    <w:rsid w:val="004D31D4"/>
    <w:pPr>
      <w:spacing w:before="165" w:after="165" w:line="240" w:lineRule="auto"/>
      <w:outlineLvl w:val="1"/>
    </w:pPr>
    <w:rPr>
      <w:rFonts w:ascii="Helvetica" w:eastAsia="Times New Roman" w:hAnsi="Helvetica" w:cs="Helvetica"/>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31D4"/>
    <w:rPr>
      <w:rFonts w:ascii="Helvetica" w:eastAsia="Times New Roman" w:hAnsi="Helvetica" w:cs="Helvetica"/>
      <w:kern w:val="36"/>
      <w:sz w:val="69"/>
      <w:szCs w:val="69"/>
    </w:rPr>
  </w:style>
  <w:style w:type="character" w:customStyle="1" w:styleId="Heading2Char">
    <w:name w:val="Heading 2 Char"/>
    <w:basedOn w:val="DefaultParagraphFont"/>
    <w:link w:val="Heading2"/>
    <w:uiPriority w:val="9"/>
    <w:rsid w:val="004D31D4"/>
    <w:rPr>
      <w:rFonts w:ascii="Helvetica" w:eastAsia="Times New Roman" w:hAnsi="Helvetica" w:cs="Helvetica"/>
      <w:b/>
      <w:bCs/>
      <w:sz w:val="27"/>
      <w:szCs w:val="27"/>
    </w:rPr>
  </w:style>
  <w:style w:type="character" w:styleId="Hyperlink">
    <w:name w:val="Hyperlink"/>
    <w:basedOn w:val="DefaultParagraphFont"/>
    <w:uiPriority w:val="99"/>
    <w:semiHidden/>
    <w:unhideWhenUsed/>
    <w:rsid w:val="004D31D4"/>
    <w:rPr>
      <w:b/>
      <w:bCs/>
      <w:strike w:val="0"/>
      <w:dstrike w:val="0"/>
      <w:color w:val="3070D1"/>
      <w:u w:val="none"/>
      <w:effect w:val="none"/>
    </w:rPr>
  </w:style>
  <w:style w:type="character" w:styleId="Strong">
    <w:name w:val="Strong"/>
    <w:basedOn w:val="DefaultParagraphFont"/>
    <w:uiPriority w:val="22"/>
    <w:qFormat/>
    <w:rsid w:val="004D31D4"/>
    <w:rPr>
      <w:b/>
      <w:bCs/>
    </w:rPr>
  </w:style>
  <w:style w:type="paragraph" w:styleId="NormalWeb">
    <w:name w:val="Normal (Web)"/>
    <w:basedOn w:val="Normal"/>
    <w:uiPriority w:val="99"/>
    <w:semiHidden/>
    <w:unhideWhenUsed/>
    <w:rsid w:val="004D31D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856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56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330522">
      <w:bodyDiv w:val="1"/>
      <w:marLeft w:val="0"/>
      <w:marRight w:val="0"/>
      <w:marTop w:val="0"/>
      <w:marBottom w:val="0"/>
      <w:divBdr>
        <w:top w:val="none" w:sz="0" w:space="0" w:color="auto"/>
        <w:left w:val="none" w:sz="0" w:space="0" w:color="auto"/>
        <w:bottom w:val="none" w:sz="0" w:space="0" w:color="auto"/>
        <w:right w:val="none" w:sz="0" w:space="0" w:color="auto"/>
      </w:divBdr>
    </w:div>
    <w:div w:id="722944367">
      <w:bodyDiv w:val="1"/>
      <w:marLeft w:val="0"/>
      <w:marRight w:val="0"/>
      <w:marTop w:val="0"/>
      <w:marBottom w:val="0"/>
      <w:divBdr>
        <w:top w:val="none" w:sz="0" w:space="0" w:color="auto"/>
        <w:left w:val="none" w:sz="0" w:space="0" w:color="auto"/>
        <w:bottom w:val="none" w:sz="0" w:space="0" w:color="auto"/>
        <w:right w:val="none" w:sz="0" w:space="0" w:color="auto"/>
      </w:divBdr>
    </w:div>
    <w:div w:id="1473401335">
      <w:bodyDiv w:val="1"/>
      <w:marLeft w:val="0"/>
      <w:marRight w:val="0"/>
      <w:marTop w:val="0"/>
      <w:marBottom w:val="0"/>
      <w:divBdr>
        <w:top w:val="none" w:sz="0" w:space="0" w:color="auto"/>
        <w:left w:val="none" w:sz="0" w:space="0" w:color="auto"/>
        <w:bottom w:val="none" w:sz="0" w:space="0" w:color="auto"/>
        <w:right w:val="none" w:sz="0" w:space="0" w:color="auto"/>
      </w:divBdr>
    </w:div>
    <w:div w:id="1891845504">
      <w:bodyDiv w:val="1"/>
      <w:marLeft w:val="0"/>
      <w:marRight w:val="0"/>
      <w:marTop w:val="0"/>
      <w:marBottom w:val="0"/>
      <w:divBdr>
        <w:top w:val="none" w:sz="0" w:space="0" w:color="auto"/>
        <w:left w:val="none" w:sz="0" w:space="0" w:color="auto"/>
        <w:bottom w:val="none" w:sz="0" w:space="0" w:color="auto"/>
        <w:right w:val="none" w:sz="0" w:space="0" w:color="auto"/>
      </w:divBdr>
      <w:divsChild>
        <w:div w:id="371661939">
          <w:marLeft w:val="0"/>
          <w:marRight w:val="0"/>
          <w:marTop w:val="0"/>
          <w:marBottom w:val="0"/>
          <w:divBdr>
            <w:top w:val="none" w:sz="0" w:space="0" w:color="auto"/>
            <w:left w:val="none" w:sz="0" w:space="0" w:color="auto"/>
            <w:bottom w:val="none" w:sz="0" w:space="0" w:color="auto"/>
            <w:right w:val="none" w:sz="0" w:space="0" w:color="auto"/>
          </w:divBdr>
          <w:divsChild>
            <w:div w:id="1392457452">
              <w:marLeft w:val="0"/>
              <w:marRight w:val="0"/>
              <w:marTop w:val="0"/>
              <w:marBottom w:val="0"/>
              <w:divBdr>
                <w:top w:val="none" w:sz="0" w:space="0" w:color="auto"/>
                <w:left w:val="none" w:sz="0" w:space="0" w:color="auto"/>
                <w:bottom w:val="none" w:sz="0" w:space="0" w:color="auto"/>
                <w:right w:val="none" w:sz="0" w:space="0" w:color="auto"/>
              </w:divBdr>
              <w:divsChild>
                <w:div w:id="1527791502">
                  <w:marLeft w:val="0"/>
                  <w:marRight w:val="0"/>
                  <w:marTop w:val="0"/>
                  <w:marBottom w:val="0"/>
                  <w:divBdr>
                    <w:top w:val="none" w:sz="0" w:space="0" w:color="auto"/>
                    <w:left w:val="none" w:sz="0" w:space="0" w:color="auto"/>
                    <w:bottom w:val="none" w:sz="0" w:space="0" w:color="auto"/>
                    <w:right w:val="none" w:sz="0" w:space="0" w:color="auto"/>
                  </w:divBdr>
                  <w:divsChild>
                    <w:div w:id="17230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588</Words>
  <Characters>3353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Trevor Withers</dc:creator>
  <cp:keywords/>
  <dc:description/>
  <cp:lastModifiedBy>office@celluk.org.uk</cp:lastModifiedBy>
  <cp:revision>8</cp:revision>
  <cp:lastPrinted>2017-04-20T10:23:00Z</cp:lastPrinted>
  <dcterms:created xsi:type="dcterms:W3CDTF">2017-04-13T08:31:00Z</dcterms:created>
  <dcterms:modified xsi:type="dcterms:W3CDTF">2023-01-12T15:02:00Z</dcterms:modified>
</cp:coreProperties>
</file>